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6CD7" w:rsidRPr="00D83ADB" w:rsidRDefault="005F2C1D">
      <w:pPr>
        <w:spacing w:line="540" w:lineRule="exact"/>
        <w:rPr>
          <w:rFonts w:ascii="Times New Roman" w:eastAsia="黑体" w:hAnsi="Times New Roman"/>
          <w:sz w:val="32"/>
          <w:szCs w:val="32"/>
        </w:rPr>
      </w:pPr>
      <w:r w:rsidRPr="00D83ADB">
        <w:rPr>
          <w:rFonts w:ascii="Times New Roman" w:eastAsia="黑体" w:hAnsi="Times New Roman"/>
          <w:sz w:val="32"/>
          <w:szCs w:val="32"/>
        </w:rPr>
        <w:t>附件：</w:t>
      </w:r>
    </w:p>
    <w:p w:rsidR="004A6CD7" w:rsidRPr="00D83ADB" w:rsidRDefault="008042C2">
      <w:pPr>
        <w:pStyle w:val="10"/>
        <w:ind w:firstLineChars="0" w:firstLine="0"/>
        <w:jc w:val="center"/>
        <w:rPr>
          <w:rFonts w:ascii="Times New Roman" w:hAnsi="Times New Roman"/>
          <w:b/>
          <w:bCs/>
          <w:color w:val="222222"/>
          <w:sz w:val="44"/>
          <w:szCs w:val="44"/>
        </w:rPr>
      </w:pPr>
      <w:r w:rsidRPr="00D83ADB">
        <w:rPr>
          <w:rFonts w:ascii="Times New Roman" w:hAnsi="Times New Roman"/>
          <w:b/>
          <w:bCs/>
          <w:color w:val="222222"/>
          <w:sz w:val="44"/>
          <w:szCs w:val="44"/>
        </w:rPr>
        <w:t>医药领域</w:t>
      </w:r>
      <w:r w:rsidR="004A6CD7" w:rsidRPr="00D83ADB">
        <w:rPr>
          <w:rFonts w:ascii="Times New Roman" w:hAnsi="Times New Roman"/>
          <w:b/>
          <w:bCs/>
          <w:color w:val="222222"/>
          <w:sz w:val="44"/>
          <w:szCs w:val="44"/>
        </w:rPr>
        <w:t>科技成果征集表</w:t>
      </w:r>
    </w:p>
    <w:tbl>
      <w:tblPr>
        <w:tblW w:w="8878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568"/>
        <w:gridCol w:w="1077"/>
        <w:gridCol w:w="1814"/>
        <w:gridCol w:w="1050"/>
        <w:gridCol w:w="1301"/>
      </w:tblGrid>
      <w:tr w:rsidR="004A6CD7" w:rsidRPr="00D83ADB">
        <w:trPr>
          <w:trHeight w:val="404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spacing w:line="360" w:lineRule="auto"/>
              <w:jc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bCs/>
                <w:color w:val="222222"/>
                <w:sz w:val="24"/>
              </w:rPr>
              <w:t>技术成果名称</w:t>
            </w: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 </w:t>
            </w:r>
          </w:p>
        </w:tc>
      </w:tr>
      <w:tr w:rsidR="004A6CD7" w:rsidRPr="00D83ADB">
        <w:trPr>
          <w:trHeight w:val="460"/>
        </w:trPr>
        <w:tc>
          <w:tcPr>
            <w:tcW w:w="2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spacing w:line="360" w:lineRule="auto"/>
              <w:jc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bCs/>
                <w:color w:val="222222"/>
                <w:sz w:val="24"/>
              </w:rPr>
              <w:t>技术成果持有人</w:t>
            </w:r>
          </w:p>
        </w:tc>
        <w:tc>
          <w:tcPr>
            <w:tcW w:w="15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 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spacing w:line="360" w:lineRule="auto"/>
              <w:ind w:left="120" w:hangingChars="50" w:hanging="120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bCs/>
                <w:color w:val="222222"/>
                <w:sz w:val="24"/>
              </w:rPr>
              <w:t>工作单位</w:t>
            </w:r>
          </w:p>
        </w:tc>
        <w:tc>
          <w:tcPr>
            <w:tcW w:w="18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 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spacing w:line="360" w:lineRule="auto"/>
              <w:jc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bCs/>
                <w:color w:val="222222"/>
                <w:sz w:val="24"/>
              </w:rPr>
              <w:t>手</w:t>
            </w:r>
            <w:r w:rsidRPr="00D83ADB">
              <w:rPr>
                <w:rFonts w:ascii="Times New Roman" w:eastAsia="仿宋_GB2312" w:hAnsi="Times New Roman"/>
                <w:bCs/>
                <w:color w:val="222222"/>
                <w:sz w:val="24"/>
              </w:rPr>
              <w:t xml:space="preserve">  </w:t>
            </w:r>
            <w:r w:rsidRPr="00D83ADB">
              <w:rPr>
                <w:rFonts w:ascii="Times New Roman" w:eastAsia="仿宋_GB2312" w:hAnsi="Times New Roman"/>
                <w:bCs/>
                <w:color w:val="222222"/>
                <w:sz w:val="24"/>
              </w:rPr>
              <w:t>机</w:t>
            </w:r>
          </w:p>
        </w:tc>
        <w:tc>
          <w:tcPr>
            <w:tcW w:w="13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</w:p>
        </w:tc>
      </w:tr>
      <w:tr w:rsidR="004A6CD7" w:rsidRPr="00D83ADB">
        <w:trPr>
          <w:trHeight w:val="460"/>
        </w:trPr>
        <w:tc>
          <w:tcPr>
            <w:tcW w:w="20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spacing w:line="360" w:lineRule="auto"/>
              <w:jc w:val="center"/>
              <w:rPr>
                <w:rFonts w:ascii="Times New Roman" w:eastAsia="仿宋_GB2312" w:hAnsi="Times New Roman"/>
                <w:bCs/>
                <w:color w:val="222222"/>
                <w:sz w:val="24"/>
              </w:rPr>
            </w:pPr>
          </w:p>
        </w:tc>
        <w:tc>
          <w:tcPr>
            <w:tcW w:w="15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spacing w:line="360" w:lineRule="auto"/>
              <w:ind w:left="120" w:hangingChars="50" w:hanging="120"/>
              <w:rPr>
                <w:rFonts w:ascii="Times New Roman" w:eastAsia="仿宋_GB2312" w:hAnsi="Times New Roman"/>
                <w:bCs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bCs/>
                <w:color w:val="222222"/>
                <w:sz w:val="24"/>
              </w:rPr>
              <w:t>工作邮箱</w:t>
            </w:r>
          </w:p>
        </w:tc>
        <w:tc>
          <w:tcPr>
            <w:tcW w:w="18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bCs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bCs/>
                <w:color w:val="222222"/>
                <w:sz w:val="24"/>
              </w:rPr>
              <w:t>部门科室</w:t>
            </w:r>
          </w:p>
        </w:tc>
        <w:tc>
          <w:tcPr>
            <w:tcW w:w="13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</w:p>
        </w:tc>
      </w:tr>
      <w:tr w:rsidR="004A6CD7" w:rsidRPr="00D83ADB">
        <w:trPr>
          <w:trHeight w:val="874"/>
        </w:trPr>
        <w:tc>
          <w:tcPr>
            <w:tcW w:w="2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 w:rsidP="00F07C14">
            <w:pPr>
              <w:widowControl/>
              <w:spacing w:line="390" w:lineRule="atLeast"/>
              <w:jc w:val="center"/>
              <w:rPr>
                <w:rFonts w:ascii="Times New Roman" w:eastAsia="仿宋_GB2312" w:hAnsi="Times New Roman"/>
                <w:bCs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bCs/>
                <w:color w:val="222222"/>
                <w:sz w:val="24"/>
              </w:rPr>
              <w:t>技术分类</w:t>
            </w:r>
            <w:r w:rsidR="00D83ADB">
              <w:rPr>
                <w:rFonts w:ascii="Times New Roman" w:eastAsia="仿宋_GB2312" w:hAnsi="Times New Roman" w:hint="eastAsia"/>
                <w:bCs/>
                <w:color w:val="222222"/>
                <w:sz w:val="24"/>
              </w:rPr>
              <w:t>（</w:t>
            </w:r>
            <w:r w:rsidR="002E441B">
              <w:rPr>
                <w:rFonts w:ascii="Times New Roman" w:eastAsia="仿宋_GB2312" w:hAnsi="Times New Roman" w:hint="eastAsia"/>
                <w:bCs/>
                <w:color w:val="222222"/>
                <w:sz w:val="24"/>
              </w:rPr>
              <w:t>请在</w:t>
            </w:r>
            <w:r w:rsidR="002E441B">
              <w:rPr>
                <w:rFonts w:ascii="Times New Roman" w:eastAsia="仿宋_GB2312" w:hAnsi="Times New Roman"/>
                <w:bCs/>
                <w:color w:val="222222"/>
                <w:sz w:val="24"/>
              </w:rPr>
              <w:t>符合</w:t>
            </w:r>
            <w:r w:rsidR="00FD21A4">
              <w:rPr>
                <w:rFonts w:ascii="Times New Roman" w:eastAsia="仿宋_GB2312" w:hAnsi="Times New Roman" w:hint="eastAsia"/>
                <w:bCs/>
                <w:color w:val="222222"/>
                <w:sz w:val="24"/>
              </w:rPr>
              <w:t>领域</w:t>
            </w:r>
            <w:r w:rsidR="00FD4BC6">
              <w:rPr>
                <w:rFonts w:ascii="Times New Roman" w:eastAsia="仿宋_GB2312" w:hAnsi="Times New Roman" w:hint="eastAsia"/>
                <w:bCs/>
                <w:color w:val="222222"/>
                <w:sz w:val="24"/>
              </w:rPr>
              <w:t>字段</w:t>
            </w:r>
            <w:r w:rsidR="00FD21A4">
              <w:rPr>
                <w:rFonts w:ascii="Times New Roman" w:eastAsia="仿宋_GB2312" w:hAnsi="Times New Roman" w:hint="eastAsia"/>
                <w:bCs/>
                <w:color w:val="222222"/>
                <w:sz w:val="24"/>
              </w:rPr>
              <w:t>上</w:t>
            </w:r>
            <w:r w:rsidR="00D83ADB">
              <w:rPr>
                <w:rFonts w:ascii="Times New Roman" w:eastAsia="仿宋_GB2312" w:hAnsi="Times New Roman" w:hint="eastAsia"/>
                <w:bCs/>
                <w:color w:val="222222"/>
                <w:sz w:val="24"/>
              </w:rPr>
              <w:t>打钩</w:t>
            </w:r>
            <w:r w:rsidR="00F07C14">
              <w:rPr>
                <w:rFonts w:ascii="Times New Roman" w:eastAsia="仿宋_GB2312" w:hAnsi="Times New Roman" w:hint="eastAsia"/>
                <w:bCs/>
                <w:color w:val="222222"/>
                <w:sz w:val="24"/>
              </w:rPr>
              <w:t>，</w:t>
            </w:r>
            <w:r w:rsidR="00F07C14">
              <w:rPr>
                <w:rFonts w:ascii="Times New Roman" w:eastAsia="仿宋_GB2312" w:hAnsi="Times New Roman"/>
                <w:bCs/>
                <w:color w:val="222222"/>
                <w:sz w:val="24"/>
              </w:rPr>
              <w:t>例如</w:t>
            </w:r>
            <w:r w:rsidR="00F07C14">
              <w:rPr>
                <w:rFonts w:ascii="Times New Roman" w:eastAsia="仿宋_GB2312" w:hAnsi="Times New Roman" w:hint="eastAsia"/>
                <w:bCs/>
                <w:color w:val="222222"/>
                <w:sz w:val="24"/>
              </w:rPr>
              <w:t>“</w:t>
            </w:r>
            <w:r w:rsidR="00F07C14">
              <w:rPr>
                <w:rFonts w:ascii="宋体" w:hAnsi="宋体" w:hint="eastAsia"/>
                <w:color w:val="222222"/>
                <w:sz w:val="24"/>
              </w:rPr>
              <w:t>√</w:t>
            </w:r>
            <w:r w:rsidR="00F07C14" w:rsidRPr="00D83ADB">
              <w:rPr>
                <w:rFonts w:ascii="Times New Roman" w:eastAsia="仿宋_GB2312" w:hAnsi="Times New Roman"/>
                <w:color w:val="222222"/>
                <w:sz w:val="24"/>
              </w:rPr>
              <w:t>微生物工程</w:t>
            </w:r>
            <w:r w:rsidR="00F07C14">
              <w:rPr>
                <w:rFonts w:ascii="Times New Roman" w:eastAsia="仿宋_GB2312" w:hAnsi="Times New Roman" w:hint="eastAsia"/>
                <w:bCs/>
                <w:color w:val="222222"/>
                <w:sz w:val="24"/>
              </w:rPr>
              <w:t>”</w:t>
            </w:r>
            <w:r w:rsidR="00D83ADB">
              <w:rPr>
                <w:rFonts w:ascii="Times New Roman" w:eastAsia="仿宋_GB2312" w:hAnsi="Times New Roman" w:hint="eastAsia"/>
                <w:bCs/>
                <w:color w:val="222222"/>
                <w:sz w:val="24"/>
              </w:rPr>
              <w:t>）</w:t>
            </w: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widowControl/>
              <w:spacing w:line="390" w:lineRule="atLeast"/>
              <w:jc w:val="left"/>
              <w:textAlignment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（一）医药</w:t>
            </w:r>
          </w:p>
          <w:p w:rsidR="004A6CD7" w:rsidRPr="00D83ADB" w:rsidRDefault="004A6CD7" w:rsidP="00FC09F4">
            <w:pPr>
              <w:widowControl/>
              <w:spacing w:line="390" w:lineRule="atLeast"/>
              <w:ind w:leftChars="342" w:left="718"/>
              <w:jc w:val="left"/>
              <w:textAlignment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化学制剂药（仿制药、创新药、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 xml:space="preserve">OTC 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、普药）、原料药、中药、生物制品（疫苗、血制品、单抗、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CAR</w:t>
            </w:r>
            <w:r w:rsidR="00DD3E63">
              <w:rPr>
                <w:rFonts w:ascii="Times New Roman" w:eastAsia="仿宋_GB2312" w:hAnsi="Times New Roman"/>
                <w:color w:val="222222"/>
                <w:sz w:val="24"/>
              </w:rPr>
              <w:t>-</w:t>
            </w:r>
            <w:bookmarkStart w:id="0" w:name="_GoBack"/>
            <w:bookmarkEnd w:id="0"/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 xml:space="preserve">T 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疗法等）、医药外包（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CXO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）</w:t>
            </w:r>
          </w:p>
        </w:tc>
      </w:tr>
      <w:tr w:rsidR="004A6CD7" w:rsidRPr="00D83ADB">
        <w:trPr>
          <w:trHeight w:val="843"/>
        </w:trPr>
        <w:tc>
          <w:tcPr>
            <w:tcW w:w="20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widowControl/>
              <w:spacing w:line="390" w:lineRule="atLeast"/>
              <w:jc w:val="left"/>
              <w:textAlignment w:val="center"/>
              <w:rPr>
                <w:rFonts w:ascii="Times New Roman" w:eastAsia="仿宋_GB2312" w:hAnsi="Times New Roman"/>
                <w:color w:val="222222"/>
                <w:sz w:val="24"/>
              </w:rPr>
            </w:pP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widowControl/>
              <w:spacing w:line="390" w:lineRule="atLeast"/>
              <w:jc w:val="left"/>
              <w:textAlignment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（二）医疗器械</w:t>
            </w:r>
          </w:p>
          <w:p w:rsidR="004A6CD7" w:rsidRPr="00D83ADB" w:rsidRDefault="004A6CD7">
            <w:pPr>
              <w:widowControl/>
              <w:spacing w:line="390" w:lineRule="atLeast"/>
              <w:ind w:firstLineChars="300" w:firstLine="720"/>
              <w:jc w:val="left"/>
              <w:textAlignment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医疗设备、体外诊断、高值医用耗材、低值医用耗材</w:t>
            </w:r>
          </w:p>
        </w:tc>
      </w:tr>
      <w:tr w:rsidR="004A6CD7" w:rsidRPr="00D83ADB">
        <w:trPr>
          <w:trHeight w:val="843"/>
        </w:trPr>
        <w:tc>
          <w:tcPr>
            <w:tcW w:w="20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widowControl/>
              <w:spacing w:line="390" w:lineRule="atLeast"/>
              <w:jc w:val="left"/>
              <w:textAlignment w:val="center"/>
              <w:rPr>
                <w:rFonts w:ascii="Times New Roman" w:eastAsia="仿宋_GB2312" w:hAnsi="Times New Roman"/>
                <w:color w:val="222222"/>
                <w:sz w:val="24"/>
              </w:rPr>
            </w:pP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widowControl/>
              <w:spacing w:line="390" w:lineRule="atLeast"/>
              <w:jc w:val="left"/>
              <w:textAlignment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（三）生物技术</w:t>
            </w:r>
          </w:p>
          <w:p w:rsidR="004A6CD7" w:rsidRPr="00D83ADB" w:rsidRDefault="004A6CD7">
            <w:pPr>
              <w:widowControl/>
              <w:spacing w:line="390" w:lineRule="atLeast"/>
              <w:ind w:firstLineChars="300" w:firstLine="720"/>
              <w:jc w:val="left"/>
              <w:textAlignment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基因工程、细胞工程、酶工程、微生物工程</w:t>
            </w:r>
          </w:p>
        </w:tc>
      </w:tr>
      <w:tr w:rsidR="004A6CD7" w:rsidRPr="00D83ADB">
        <w:trPr>
          <w:trHeight w:val="843"/>
        </w:trPr>
        <w:tc>
          <w:tcPr>
            <w:tcW w:w="20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widowControl/>
              <w:spacing w:line="390" w:lineRule="atLeast"/>
              <w:jc w:val="left"/>
              <w:textAlignment w:val="center"/>
              <w:rPr>
                <w:rFonts w:ascii="Times New Roman" w:eastAsia="仿宋_GB2312" w:hAnsi="Times New Roman"/>
                <w:color w:val="222222"/>
                <w:sz w:val="24"/>
              </w:rPr>
            </w:pP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widowControl/>
              <w:spacing w:line="390" w:lineRule="atLeast"/>
              <w:jc w:val="left"/>
              <w:textAlignment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（四）服务创新</w:t>
            </w:r>
          </w:p>
          <w:p w:rsidR="004A6CD7" w:rsidRPr="00D83ADB" w:rsidRDefault="004A6CD7">
            <w:pPr>
              <w:widowControl/>
              <w:spacing w:line="390" w:lineRule="atLeast"/>
              <w:ind w:firstLineChars="300" w:firstLine="720"/>
              <w:jc w:val="left"/>
              <w:textAlignment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互联网医疗、药品零售、金融服务、药事管理、流程创新</w:t>
            </w:r>
          </w:p>
        </w:tc>
      </w:tr>
      <w:tr w:rsidR="004A6CD7" w:rsidRPr="00D83ADB">
        <w:trPr>
          <w:trHeight w:val="843"/>
        </w:trPr>
        <w:tc>
          <w:tcPr>
            <w:tcW w:w="20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widowControl/>
              <w:spacing w:line="390" w:lineRule="atLeast"/>
              <w:jc w:val="left"/>
              <w:textAlignment w:val="center"/>
              <w:rPr>
                <w:rFonts w:ascii="Times New Roman" w:eastAsia="仿宋_GB2312" w:hAnsi="Times New Roman"/>
                <w:color w:val="222222"/>
                <w:sz w:val="24"/>
              </w:rPr>
            </w:pP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widowControl/>
              <w:spacing w:line="390" w:lineRule="atLeast"/>
              <w:jc w:val="left"/>
              <w:textAlignment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（五）数字创新</w:t>
            </w:r>
          </w:p>
          <w:p w:rsidR="004A6CD7" w:rsidRPr="00D83ADB" w:rsidRDefault="004A6CD7">
            <w:pPr>
              <w:widowControl/>
              <w:spacing w:line="390" w:lineRule="atLeast"/>
              <w:ind w:firstLineChars="300" w:firstLine="720"/>
              <w:jc w:val="left"/>
              <w:textAlignment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医疗信息化、人工智能与大数据、智能设备</w:t>
            </w:r>
          </w:p>
        </w:tc>
      </w:tr>
      <w:tr w:rsidR="004A6CD7" w:rsidRPr="00D83ADB">
        <w:trPr>
          <w:trHeight w:val="843"/>
        </w:trPr>
        <w:tc>
          <w:tcPr>
            <w:tcW w:w="20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widowControl/>
              <w:spacing w:line="390" w:lineRule="atLeast"/>
              <w:jc w:val="left"/>
              <w:textAlignment w:val="center"/>
              <w:rPr>
                <w:rFonts w:ascii="Times New Roman" w:eastAsia="仿宋_GB2312" w:hAnsi="Times New Roman"/>
                <w:color w:val="222222"/>
                <w:sz w:val="24"/>
              </w:rPr>
            </w:pP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widowControl/>
              <w:spacing w:line="390" w:lineRule="atLeast"/>
              <w:jc w:val="left"/>
              <w:textAlignment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（六）服务场所</w:t>
            </w:r>
          </w:p>
          <w:p w:rsidR="004A6CD7" w:rsidRPr="00D83ADB" w:rsidRDefault="005E3D20">
            <w:pPr>
              <w:widowControl/>
              <w:spacing w:line="390" w:lineRule="atLeast"/>
              <w:ind w:firstLineChars="300" w:firstLine="720"/>
              <w:jc w:val="left"/>
              <w:textAlignment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222222"/>
                <w:sz w:val="24"/>
              </w:rPr>
              <w:t>公立机构、</w:t>
            </w:r>
            <w:r w:rsidR="004A6CD7" w:rsidRPr="00D83ADB">
              <w:rPr>
                <w:rFonts w:ascii="Times New Roman" w:eastAsia="仿宋_GB2312" w:hAnsi="Times New Roman"/>
                <w:color w:val="222222"/>
                <w:sz w:val="24"/>
              </w:rPr>
              <w:t>康复养老、民营医疗、第三</w:t>
            </w:r>
            <w:proofErr w:type="gramStart"/>
            <w:r w:rsidR="004A6CD7" w:rsidRPr="00D83ADB">
              <w:rPr>
                <w:rFonts w:ascii="Times New Roman" w:eastAsia="仿宋_GB2312" w:hAnsi="Times New Roman"/>
                <w:color w:val="222222"/>
                <w:sz w:val="24"/>
              </w:rPr>
              <w:t>方医疗</w:t>
            </w:r>
            <w:proofErr w:type="gramEnd"/>
            <w:r w:rsidR="004A6CD7" w:rsidRPr="00D83ADB">
              <w:rPr>
                <w:rFonts w:ascii="Times New Roman" w:eastAsia="仿宋_GB2312" w:hAnsi="Times New Roman"/>
                <w:color w:val="222222"/>
                <w:sz w:val="24"/>
              </w:rPr>
              <w:t>服务</w:t>
            </w:r>
          </w:p>
        </w:tc>
      </w:tr>
      <w:tr w:rsidR="004A6CD7" w:rsidRPr="00D83ADB">
        <w:trPr>
          <w:trHeight w:val="408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spacing w:line="360" w:lineRule="auto"/>
              <w:jc w:val="center"/>
              <w:rPr>
                <w:rFonts w:ascii="Times New Roman" w:eastAsia="仿宋_GB2312" w:hAnsi="Times New Roman"/>
                <w:bCs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bCs/>
                <w:color w:val="222222"/>
                <w:sz w:val="24"/>
              </w:rPr>
              <w:t>技术来源</w:t>
            </w: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widowControl/>
              <w:spacing w:line="390" w:lineRule="atLeast"/>
              <w:jc w:val="left"/>
              <w:textAlignment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□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高校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 xml:space="preserve"> □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科研院所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 xml:space="preserve">  □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企业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 xml:space="preserve">  □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境外机构（含港澳台）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□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个人</w:t>
            </w:r>
          </w:p>
          <w:p w:rsidR="004A6CD7" w:rsidRPr="00D83ADB" w:rsidRDefault="004A6CD7">
            <w:pPr>
              <w:widowControl/>
              <w:spacing w:line="390" w:lineRule="atLeast"/>
              <w:jc w:val="left"/>
              <w:textAlignment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□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其他</w:t>
            </w:r>
          </w:p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FF0000"/>
                <w:sz w:val="24"/>
              </w:rPr>
            </w:pPr>
            <w:r w:rsidRPr="00D83ADB">
              <w:rPr>
                <w:rFonts w:ascii="Times New Roman" w:eastAsia="仿宋_GB2312" w:hAnsi="Times New Roman"/>
                <w:sz w:val="24"/>
              </w:rPr>
              <w:t>所属区域：</w:t>
            </w:r>
            <w:r w:rsidRPr="00D83ADB">
              <w:rPr>
                <w:rFonts w:ascii="Times New Roman" w:eastAsia="仿宋_GB2312" w:hAnsi="Times New Roman"/>
                <w:sz w:val="24"/>
              </w:rPr>
              <w:t xml:space="preserve">     </w:t>
            </w:r>
            <w:r w:rsidRPr="00D83ADB">
              <w:rPr>
                <w:rFonts w:ascii="Times New Roman" w:eastAsia="仿宋_GB2312" w:hAnsi="Times New Roman"/>
                <w:sz w:val="24"/>
              </w:rPr>
              <w:t>省（自治区、直辖市）</w:t>
            </w:r>
            <w:r w:rsidRPr="00D83ADB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D83ADB">
              <w:rPr>
                <w:rFonts w:ascii="Times New Roman" w:eastAsia="仿宋_GB2312" w:hAnsi="Times New Roman"/>
                <w:sz w:val="24"/>
              </w:rPr>
              <w:t>市</w:t>
            </w:r>
            <w:r w:rsidRPr="00D83ADB">
              <w:rPr>
                <w:rFonts w:ascii="Times New Roman" w:eastAsia="仿宋_GB2312" w:hAnsi="Times New Roman"/>
                <w:sz w:val="24"/>
              </w:rPr>
              <w:t xml:space="preserve">    </w:t>
            </w:r>
          </w:p>
        </w:tc>
      </w:tr>
      <w:tr w:rsidR="004A6CD7" w:rsidRPr="00D83ADB">
        <w:trPr>
          <w:trHeight w:val="759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spacing w:line="360" w:lineRule="auto"/>
              <w:jc w:val="center"/>
              <w:rPr>
                <w:rFonts w:ascii="Times New Roman" w:eastAsia="仿宋_GB2312" w:hAnsi="Times New Roman"/>
                <w:bCs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bCs/>
                <w:color w:val="222222"/>
                <w:sz w:val="24"/>
              </w:rPr>
              <w:t>技术成果简介</w:t>
            </w:r>
          </w:p>
          <w:p w:rsidR="004A6CD7" w:rsidRPr="00D83ADB" w:rsidRDefault="004A6CD7">
            <w:pPr>
              <w:spacing w:line="360" w:lineRule="auto"/>
              <w:jc w:val="center"/>
              <w:rPr>
                <w:rFonts w:ascii="Times New Roman" w:eastAsia="仿宋_GB2312" w:hAnsi="Times New Roman"/>
                <w:bCs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bCs/>
                <w:color w:val="222222"/>
                <w:sz w:val="24"/>
              </w:rPr>
              <w:t>（不少于</w:t>
            </w:r>
            <w:r w:rsidRPr="00D83ADB">
              <w:rPr>
                <w:rFonts w:ascii="Times New Roman" w:eastAsia="仿宋_GB2312" w:hAnsi="Times New Roman"/>
                <w:bCs/>
                <w:color w:val="222222"/>
                <w:sz w:val="24"/>
              </w:rPr>
              <w:t>500</w:t>
            </w:r>
            <w:r w:rsidRPr="00D83ADB">
              <w:rPr>
                <w:rFonts w:ascii="Times New Roman" w:eastAsia="仿宋_GB2312" w:hAnsi="Times New Roman"/>
                <w:bCs/>
                <w:color w:val="222222"/>
                <w:sz w:val="24"/>
              </w:rPr>
              <w:t>字）</w:t>
            </w: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</w:p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</w:p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</w:p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项目详细介绍。包括技术的主要创新点、领先性；</w:t>
            </w:r>
            <w:r w:rsidRPr="00D83ADB">
              <w:rPr>
                <w:rFonts w:ascii="Times New Roman" w:eastAsia="仿宋_GB2312" w:hAnsi="Times New Roman"/>
                <w:b/>
                <w:bCs/>
                <w:color w:val="222222"/>
                <w:sz w:val="24"/>
              </w:rPr>
              <w:t>知识产权的申请和授权情况，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知识产权所有人等。如果有相关报道、已经发表的文章或汇报材料，</w:t>
            </w:r>
            <w:r w:rsidR="00C97A4E">
              <w:rPr>
                <w:rFonts w:ascii="Times New Roman" w:eastAsia="仿宋_GB2312" w:hAnsi="Times New Roman" w:hint="eastAsia"/>
                <w:color w:val="222222"/>
                <w:sz w:val="24"/>
              </w:rPr>
              <w:t>可随</w:t>
            </w:r>
            <w:r w:rsidR="00C97A4E">
              <w:rPr>
                <w:rFonts w:ascii="Times New Roman" w:eastAsia="仿宋_GB2312" w:hAnsi="Times New Roman"/>
                <w:color w:val="222222"/>
                <w:sz w:val="24"/>
              </w:rPr>
              <w:t>本表格一并提供</w:t>
            </w:r>
            <w:r w:rsidR="00C97A4E">
              <w:rPr>
                <w:rFonts w:ascii="Times New Roman" w:eastAsia="仿宋_GB2312" w:hAnsi="Times New Roman" w:hint="eastAsia"/>
                <w:color w:val="222222"/>
                <w:sz w:val="24"/>
              </w:rPr>
              <w:t>。</w:t>
            </w:r>
          </w:p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</w:p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</w:p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</w:p>
        </w:tc>
      </w:tr>
      <w:tr w:rsidR="004A6CD7" w:rsidRPr="00D83ADB">
        <w:trPr>
          <w:trHeight w:val="447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spacing w:line="360" w:lineRule="auto"/>
              <w:jc w:val="center"/>
              <w:rPr>
                <w:rFonts w:ascii="Times New Roman" w:eastAsia="仿宋_GB2312" w:hAnsi="Times New Roman"/>
                <w:bCs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bCs/>
                <w:color w:val="222222"/>
                <w:sz w:val="24"/>
              </w:rPr>
              <w:lastRenderedPageBreak/>
              <w:t>技术成果所处阶段</w:t>
            </w: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widowControl/>
              <w:spacing w:line="390" w:lineRule="atLeast"/>
              <w:jc w:val="left"/>
              <w:textAlignment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□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实验室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 □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小试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 xml:space="preserve">  □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中试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 xml:space="preserve">  □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样品样机（产品）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□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产业化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 xml:space="preserve"> □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临床</w:t>
            </w:r>
          </w:p>
        </w:tc>
      </w:tr>
      <w:tr w:rsidR="004A6CD7" w:rsidRPr="00D83ADB">
        <w:trPr>
          <w:trHeight w:val="897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spacing w:line="360" w:lineRule="auto"/>
              <w:jc w:val="center"/>
              <w:rPr>
                <w:rFonts w:ascii="Times New Roman" w:eastAsia="仿宋_GB2312" w:hAnsi="Times New Roman"/>
                <w:bCs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bCs/>
                <w:color w:val="222222"/>
                <w:sz w:val="24"/>
              </w:rPr>
              <w:t>应用推广分析</w:t>
            </w:r>
          </w:p>
          <w:p w:rsidR="004A6CD7" w:rsidRPr="00D83ADB" w:rsidRDefault="004A6CD7">
            <w:pPr>
              <w:spacing w:line="360" w:lineRule="auto"/>
              <w:jc w:val="center"/>
              <w:rPr>
                <w:rFonts w:ascii="Times New Roman" w:eastAsia="仿宋_GB2312" w:hAnsi="Times New Roman"/>
                <w:bCs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bCs/>
                <w:color w:val="222222"/>
                <w:sz w:val="24"/>
              </w:rPr>
              <w:t>（</w:t>
            </w:r>
            <w:r w:rsidRPr="00D83ADB">
              <w:rPr>
                <w:rFonts w:ascii="Times New Roman" w:eastAsia="仿宋_GB2312" w:hAnsi="Times New Roman"/>
                <w:bCs/>
                <w:color w:val="222222"/>
                <w:sz w:val="24"/>
              </w:rPr>
              <w:t>800</w:t>
            </w:r>
            <w:r w:rsidRPr="00D83ADB">
              <w:rPr>
                <w:rFonts w:ascii="Times New Roman" w:eastAsia="仿宋_GB2312" w:hAnsi="Times New Roman"/>
                <w:bCs/>
                <w:color w:val="222222"/>
                <w:sz w:val="24"/>
              </w:rPr>
              <w:t>字以内）</w:t>
            </w: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</w:p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</w:p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</w:p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</w:p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</w:p>
          <w:p w:rsidR="004A6CD7" w:rsidRPr="00D83ADB" w:rsidRDefault="004A6CD7">
            <w:pPr>
              <w:spacing w:line="360" w:lineRule="auto"/>
              <w:ind w:firstLineChars="100" w:firstLine="240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1.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目标市场、市场规模等</w:t>
            </w:r>
          </w:p>
          <w:p w:rsidR="004A6CD7" w:rsidRPr="00D83ADB" w:rsidRDefault="004A6CD7">
            <w:pPr>
              <w:spacing w:line="360" w:lineRule="auto"/>
              <w:ind w:firstLineChars="100" w:firstLine="240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2.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市场竞争预测（其他同类产品情况、其他公司情况）</w:t>
            </w:r>
          </w:p>
          <w:p w:rsidR="004A6CD7" w:rsidRPr="00D83ADB" w:rsidRDefault="004A6CD7">
            <w:pPr>
              <w:spacing w:line="360" w:lineRule="auto"/>
              <w:ind w:firstLineChars="100" w:firstLine="240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3.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本成果核心竞争优势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 </w:t>
            </w:r>
          </w:p>
          <w:p w:rsidR="004A6CD7" w:rsidRPr="00D83ADB" w:rsidRDefault="004A6CD7">
            <w:pPr>
              <w:spacing w:line="360" w:lineRule="auto"/>
              <w:ind w:firstLineChars="100" w:firstLine="240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4.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成果的推广、应用、示范情况</w:t>
            </w:r>
          </w:p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</w:p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</w:p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</w:p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</w:p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</w:p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</w:p>
        </w:tc>
      </w:tr>
      <w:tr w:rsidR="004A6CD7" w:rsidRPr="00D83ADB">
        <w:trPr>
          <w:trHeight w:val="1351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spacing w:line="360" w:lineRule="auto"/>
              <w:jc w:val="center"/>
              <w:rPr>
                <w:rFonts w:ascii="Times New Roman" w:eastAsia="仿宋_GB2312" w:hAnsi="Times New Roman"/>
                <w:bCs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bCs/>
                <w:color w:val="222222"/>
                <w:sz w:val="24"/>
              </w:rPr>
              <w:t>合作意向</w:t>
            </w: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spacing w:line="360" w:lineRule="auto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（可多选）：</w:t>
            </w:r>
          </w:p>
          <w:p w:rsidR="004A6CD7" w:rsidRPr="00D83ADB" w:rsidRDefault="004A6CD7">
            <w:pPr>
              <w:tabs>
                <w:tab w:val="left" w:pos="720"/>
              </w:tabs>
              <w:spacing w:line="360" w:lineRule="auto"/>
              <w:ind w:left="720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 xml:space="preserve">□ 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技术转让</w:t>
            </w:r>
          </w:p>
          <w:p w:rsidR="004A6CD7" w:rsidRPr="00D83ADB" w:rsidRDefault="004A6CD7">
            <w:pPr>
              <w:tabs>
                <w:tab w:val="left" w:pos="720"/>
              </w:tabs>
              <w:spacing w:line="360" w:lineRule="auto"/>
              <w:ind w:left="720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 xml:space="preserve">□ 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技术许可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 xml:space="preserve"> </w:t>
            </w:r>
          </w:p>
          <w:p w:rsidR="004A6CD7" w:rsidRPr="00D83ADB" w:rsidRDefault="004A6CD7">
            <w:pPr>
              <w:tabs>
                <w:tab w:val="left" w:pos="720"/>
              </w:tabs>
              <w:spacing w:line="360" w:lineRule="auto"/>
              <w:ind w:left="720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 xml:space="preserve">□ 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合作研发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 xml:space="preserve"> </w:t>
            </w:r>
          </w:p>
          <w:p w:rsidR="004A6CD7" w:rsidRPr="00D83ADB" w:rsidRDefault="004A6CD7">
            <w:pPr>
              <w:tabs>
                <w:tab w:val="left" w:pos="720"/>
              </w:tabs>
              <w:spacing w:line="360" w:lineRule="auto"/>
              <w:ind w:left="720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 xml:space="preserve">□ 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中试试验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 xml:space="preserve"> </w:t>
            </w:r>
          </w:p>
          <w:p w:rsidR="004A6CD7" w:rsidRPr="00D83ADB" w:rsidRDefault="004A6CD7">
            <w:pPr>
              <w:tabs>
                <w:tab w:val="left" w:pos="720"/>
              </w:tabs>
              <w:spacing w:line="360" w:lineRule="auto"/>
              <w:ind w:left="720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 xml:space="preserve">□ 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技术融资</w:t>
            </w:r>
          </w:p>
          <w:p w:rsidR="004A6CD7" w:rsidRPr="00D83ADB" w:rsidRDefault="004A6CD7">
            <w:pPr>
              <w:tabs>
                <w:tab w:val="left" w:pos="720"/>
              </w:tabs>
              <w:spacing w:line="360" w:lineRule="auto"/>
              <w:ind w:left="720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 xml:space="preserve">□ 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技术作价入股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 xml:space="preserve"> </w:t>
            </w:r>
          </w:p>
          <w:p w:rsidR="004A6CD7" w:rsidRPr="00D83ADB" w:rsidRDefault="004A6CD7">
            <w:pPr>
              <w:tabs>
                <w:tab w:val="left" w:pos="720"/>
              </w:tabs>
              <w:spacing w:line="360" w:lineRule="auto"/>
              <w:ind w:left="720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 xml:space="preserve">□ 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其他（请描述）</w:t>
            </w:r>
          </w:p>
        </w:tc>
      </w:tr>
      <w:tr w:rsidR="004A6CD7" w:rsidRPr="00D83ADB">
        <w:trPr>
          <w:trHeight w:val="1351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spacing w:line="360" w:lineRule="auto"/>
              <w:jc w:val="center"/>
              <w:rPr>
                <w:rFonts w:ascii="Times New Roman" w:eastAsia="仿宋_GB2312" w:hAnsi="Times New Roman"/>
                <w:bCs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bCs/>
                <w:color w:val="222222"/>
                <w:sz w:val="24"/>
              </w:rPr>
              <w:t>获得资助情况</w:t>
            </w: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CD7" w:rsidRPr="00D83ADB" w:rsidRDefault="004A6CD7">
            <w:pPr>
              <w:widowControl/>
              <w:spacing w:line="390" w:lineRule="atLeast"/>
              <w:jc w:val="left"/>
              <w:textAlignment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（可多选）</w:t>
            </w:r>
          </w:p>
          <w:p w:rsidR="004A6CD7" w:rsidRPr="00D83ADB" w:rsidRDefault="004A6CD7">
            <w:pPr>
              <w:widowControl/>
              <w:spacing w:line="390" w:lineRule="atLeast"/>
              <w:jc w:val="left"/>
              <w:textAlignment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□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国家科技重大专项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 xml:space="preserve">  □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国家重点研发计划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 xml:space="preserve"> □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国家自然科学基金</w:t>
            </w:r>
          </w:p>
          <w:p w:rsidR="004A6CD7" w:rsidRPr="00D83ADB" w:rsidRDefault="004A6CD7">
            <w:pPr>
              <w:widowControl/>
              <w:spacing w:line="390" w:lineRule="atLeast"/>
              <w:ind w:left="240" w:hangingChars="100" w:hanging="240"/>
              <w:jc w:val="left"/>
              <w:textAlignment w:val="center"/>
              <w:rPr>
                <w:rFonts w:ascii="Times New Roman" w:eastAsia="仿宋_GB2312" w:hAnsi="Times New Roman"/>
                <w:color w:val="222222"/>
                <w:sz w:val="24"/>
              </w:rPr>
            </w:pP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□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其他国家项目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     □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地方科技项目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 xml:space="preserve">    □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其他（请描述）</w:t>
            </w:r>
            <w:r w:rsidRPr="00D83ADB">
              <w:rPr>
                <w:rFonts w:ascii="Times New Roman" w:eastAsia="仿宋_GB2312" w:hAnsi="Times New Roman"/>
                <w:color w:val="222222"/>
                <w:sz w:val="24"/>
              </w:rPr>
              <w:t> </w:t>
            </w:r>
          </w:p>
        </w:tc>
      </w:tr>
    </w:tbl>
    <w:p w:rsidR="004A6CD7" w:rsidRPr="00D83ADB" w:rsidRDefault="004A6CD7">
      <w:pPr>
        <w:rPr>
          <w:rFonts w:ascii="Times New Roman" w:hAnsi="Times New Roman"/>
        </w:rPr>
      </w:pPr>
    </w:p>
    <w:p w:rsidR="004A6CD7" w:rsidRPr="00D83ADB" w:rsidRDefault="004A6CD7">
      <w:pPr>
        <w:ind w:firstLine="640"/>
        <w:rPr>
          <w:rFonts w:ascii="Times New Roman" w:eastAsia="仿宋_GB2312" w:hAnsi="Times New Roman"/>
          <w:sz w:val="32"/>
          <w:szCs w:val="32"/>
        </w:rPr>
      </w:pPr>
    </w:p>
    <w:sectPr w:rsidR="004A6CD7" w:rsidRPr="00D83ADB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C40" w:rsidRDefault="00AE3C40">
      <w:r>
        <w:separator/>
      </w:r>
    </w:p>
  </w:endnote>
  <w:endnote w:type="continuationSeparator" w:id="0">
    <w:p w:rsidR="00AE3C40" w:rsidRDefault="00AE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D7" w:rsidRDefault="003C1C1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CD7" w:rsidRDefault="004A6CD7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D3E6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4.6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" filled="f" stroked="f">
              <v:textbox style="mso-fit-shape-to-text:t" inset="0,0,0,0">
                <w:txbxContent>
                  <w:p w:rsidR="004A6CD7" w:rsidRDefault="004A6CD7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D3E6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C40" w:rsidRDefault="00AE3C40">
      <w:r>
        <w:separator/>
      </w:r>
    </w:p>
  </w:footnote>
  <w:footnote w:type="continuationSeparator" w:id="0">
    <w:p w:rsidR="00AE3C40" w:rsidRDefault="00AE3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E441B"/>
    <w:rsid w:val="003C1C11"/>
    <w:rsid w:val="00423674"/>
    <w:rsid w:val="004A6CD7"/>
    <w:rsid w:val="005E3D20"/>
    <w:rsid w:val="005F2C1D"/>
    <w:rsid w:val="008042C2"/>
    <w:rsid w:val="008A7B0B"/>
    <w:rsid w:val="008E3D16"/>
    <w:rsid w:val="00AE3C40"/>
    <w:rsid w:val="00BC7AC5"/>
    <w:rsid w:val="00C97A4E"/>
    <w:rsid w:val="00CE638A"/>
    <w:rsid w:val="00D83ADB"/>
    <w:rsid w:val="00DD3E63"/>
    <w:rsid w:val="00F07C14"/>
    <w:rsid w:val="00FC09F4"/>
    <w:rsid w:val="00FD21A4"/>
    <w:rsid w:val="00FD4BC6"/>
    <w:rsid w:val="0189396C"/>
    <w:rsid w:val="04966DF3"/>
    <w:rsid w:val="0BC548D0"/>
    <w:rsid w:val="0D0F7CD2"/>
    <w:rsid w:val="120444FA"/>
    <w:rsid w:val="135824EE"/>
    <w:rsid w:val="15B25B0B"/>
    <w:rsid w:val="171B794A"/>
    <w:rsid w:val="173844CF"/>
    <w:rsid w:val="1A324818"/>
    <w:rsid w:val="1A6E2376"/>
    <w:rsid w:val="1EAD4707"/>
    <w:rsid w:val="24560A0B"/>
    <w:rsid w:val="2558775B"/>
    <w:rsid w:val="2CBC2925"/>
    <w:rsid w:val="2E787731"/>
    <w:rsid w:val="336B374A"/>
    <w:rsid w:val="37D54C1E"/>
    <w:rsid w:val="390274AD"/>
    <w:rsid w:val="3F011F26"/>
    <w:rsid w:val="40827711"/>
    <w:rsid w:val="4239664B"/>
    <w:rsid w:val="44F82B93"/>
    <w:rsid w:val="45446718"/>
    <w:rsid w:val="46456962"/>
    <w:rsid w:val="485348B3"/>
    <w:rsid w:val="49A8448B"/>
    <w:rsid w:val="4BEE312D"/>
    <w:rsid w:val="4C232DE3"/>
    <w:rsid w:val="4D263553"/>
    <w:rsid w:val="527646C8"/>
    <w:rsid w:val="553709FE"/>
    <w:rsid w:val="55921439"/>
    <w:rsid w:val="55CF25A2"/>
    <w:rsid w:val="57437FF7"/>
    <w:rsid w:val="5867213C"/>
    <w:rsid w:val="5C9F6C44"/>
    <w:rsid w:val="5E0D3A7E"/>
    <w:rsid w:val="5E8F27AC"/>
    <w:rsid w:val="5F765E10"/>
    <w:rsid w:val="620448C5"/>
    <w:rsid w:val="65EE20B7"/>
    <w:rsid w:val="669E6227"/>
    <w:rsid w:val="67C17D5F"/>
    <w:rsid w:val="68D661CF"/>
    <w:rsid w:val="6920270A"/>
    <w:rsid w:val="6B5E4701"/>
    <w:rsid w:val="6D2C4387"/>
    <w:rsid w:val="6D9752EA"/>
    <w:rsid w:val="6E107869"/>
    <w:rsid w:val="6FEA3249"/>
    <w:rsid w:val="702D5CAA"/>
    <w:rsid w:val="746834A2"/>
    <w:rsid w:val="74814C4A"/>
    <w:rsid w:val="7A207888"/>
    <w:rsid w:val="7A5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0B553C"/>
  <w15:chartTrackingRefBased/>
  <w15:docId w15:val="{45688EE1-1FD4-4411-89B0-E2A7528F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character" w:customStyle="1" w:styleId="a4">
    <w:name w:val="日期 字符"/>
    <w:link w:val="a3"/>
    <w:rPr>
      <w:rFonts w:ascii="Calibri" w:hAnsi="Calibri"/>
      <w:kern w:val="2"/>
      <w:sz w:val="21"/>
      <w:szCs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FollowedHyperlink"/>
    <w:rPr>
      <w:color w:val="333333"/>
      <w:u w:val="none"/>
    </w:rPr>
  </w:style>
  <w:style w:type="character" w:styleId="a9">
    <w:name w:val="Emphasis"/>
    <w:qFormat/>
    <w:rPr>
      <w:i/>
    </w:rPr>
  </w:style>
  <w:style w:type="character" w:styleId="aa">
    <w:name w:val="Hyperlink"/>
    <w:rPr>
      <w:color w:val="333333"/>
      <w:u w:val="none"/>
    </w:rPr>
  </w:style>
  <w:style w:type="character" w:customStyle="1" w:styleId="font">
    <w:name w:val="font"/>
    <w:rPr>
      <w:color w:val="727272"/>
      <w:sz w:val="19"/>
      <w:szCs w:val="19"/>
    </w:rPr>
  </w:style>
  <w:style w:type="character" w:customStyle="1" w:styleId="font1">
    <w:name w:val="font1"/>
    <w:rPr>
      <w:color w:val="727272"/>
      <w:sz w:val="19"/>
      <w:szCs w:val="19"/>
    </w:rPr>
  </w:style>
  <w:style w:type="character" w:customStyle="1" w:styleId="listtime">
    <w:name w:val="list_time"/>
    <w:rPr>
      <w:color w:val="9A9A9A"/>
      <w:sz w:val="18"/>
      <w:szCs w:val="18"/>
    </w:rPr>
  </w:style>
  <w:style w:type="character" w:customStyle="1" w:styleId="djgztime">
    <w:name w:val="djgz_time"/>
    <w:rPr>
      <w:color w:val="9A9A9A"/>
      <w:sz w:val="18"/>
      <w:szCs w:val="18"/>
    </w:rPr>
  </w:style>
  <w:style w:type="paragraph" w:customStyle="1" w:styleId="10">
    <w:name w:val="列出段落1"/>
    <w:basedOn w:val="a"/>
    <w:pPr>
      <w:ind w:firstLineChars="200" w:firstLine="420"/>
    </w:pPr>
  </w:style>
  <w:style w:type="paragraph" w:styleId="ab">
    <w:name w:val="List Paragraph"/>
    <w:basedOn w:val="a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china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张昊</dc:creator>
  <cp:keywords/>
  <cp:lastModifiedBy>周航</cp:lastModifiedBy>
  <cp:revision>10</cp:revision>
  <cp:lastPrinted>2020-03-24T01:27:00Z</cp:lastPrinted>
  <dcterms:created xsi:type="dcterms:W3CDTF">2022-03-29T02:06:00Z</dcterms:created>
  <dcterms:modified xsi:type="dcterms:W3CDTF">2022-04-02T06:49:00Z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9D3F7567DA05419EA8248AAECCA1F4F4</vt:lpwstr>
  </property>
</Properties>
</file>